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20" w:rsidRDefault="00480D20"/>
    <w:p w:rsidR="00480D20" w:rsidRDefault="00480D20"/>
    <w:p w:rsidR="00BE3331" w:rsidRDefault="00BE3331" w:rsidP="00930E7C">
      <w:pPr>
        <w:pStyle w:val="NoSpacing"/>
        <w:jc w:val="center"/>
        <w:rPr>
          <w:b/>
        </w:rPr>
      </w:pPr>
      <w:r w:rsidRPr="00BE3331">
        <w:rPr>
          <w:b/>
        </w:rPr>
        <w:t>Survey Instrument/ Results</w:t>
      </w:r>
    </w:p>
    <w:p w:rsidR="00480D20" w:rsidRPr="00BE3331" w:rsidRDefault="00480D20" w:rsidP="00930E7C">
      <w:pPr>
        <w:pStyle w:val="NoSpacing"/>
        <w:jc w:val="center"/>
        <w:rPr>
          <w:b/>
        </w:rPr>
      </w:pPr>
      <w:r>
        <w:rPr>
          <w:b/>
        </w:rPr>
        <w:t xml:space="preserve">FLORIDA </w:t>
      </w:r>
    </w:p>
    <w:p w:rsidR="00480D20" w:rsidRDefault="00480D20" w:rsidP="0018640E">
      <w:pPr>
        <w:pStyle w:val="NoSpacing"/>
        <w:rPr>
          <w:b/>
        </w:rPr>
      </w:pPr>
    </w:p>
    <w:p w:rsidR="000424BB" w:rsidRPr="00930E7C" w:rsidRDefault="000B2CEF" w:rsidP="0018640E">
      <w:pPr>
        <w:pStyle w:val="NoSpacing"/>
        <w:rPr>
          <w:b/>
        </w:rPr>
      </w:pPr>
      <w:r w:rsidRPr="00930E7C">
        <w:rPr>
          <w:b/>
        </w:rPr>
        <w:t>Do you think th</w:t>
      </w:r>
      <w:r w:rsidR="000424BB" w:rsidRPr="00930E7C">
        <w:rPr>
          <w:b/>
        </w:rPr>
        <w:t>e U.S. embargo on Cuba should continue or should not continue?</w:t>
      </w:r>
    </w:p>
    <w:tbl>
      <w:tblPr>
        <w:tblW w:w="68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055"/>
        <w:gridCol w:w="1163"/>
        <w:gridCol w:w="1024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17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5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Continue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33.9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End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67.8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Not sure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BC3A17" w:rsidRDefault="00BC3A17" w:rsidP="0018640E">
      <w:pPr>
        <w:pStyle w:val="NoSpacing"/>
      </w:pPr>
    </w:p>
    <w:p w:rsidR="0018640E" w:rsidRPr="00930E7C" w:rsidRDefault="00365B24" w:rsidP="0018640E">
      <w:pPr>
        <w:pStyle w:val="NoSpacing"/>
        <w:rPr>
          <w:rFonts w:eastAsiaTheme="minorHAnsi"/>
          <w:b/>
        </w:rPr>
      </w:pPr>
      <w:r w:rsidRPr="00930E7C">
        <w:rPr>
          <w:b/>
        </w:rPr>
        <w:t xml:space="preserve">Do you support or oppose </w:t>
      </w:r>
      <w:r w:rsidR="000B2CEF" w:rsidRPr="00930E7C">
        <w:rPr>
          <w:b/>
        </w:rPr>
        <w:t>th</w:t>
      </w:r>
      <w:r w:rsidR="00BC3A17" w:rsidRPr="00930E7C">
        <w:rPr>
          <w:b/>
        </w:rPr>
        <w:t xml:space="preserve">e new regulation of preventing </w:t>
      </w:r>
      <w:r w:rsidR="000B2CEF" w:rsidRPr="00930E7C">
        <w:rPr>
          <w:b/>
        </w:rPr>
        <w:t>U.S. citizens from conducting financial transactions with companies controlled by the Cuban military or intelligence services?</w:t>
      </w:r>
    </w:p>
    <w:tbl>
      <w:tblPr>
        <w:tblW w:w="68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025"/>
        <w:gridCol w:w="1163"/>
        <w:gridCol w:w="1025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17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Support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43.2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Oppose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67.7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Not Sure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18640E" w:rsidRPr="0018640E" w:rsidRDefault="0018640E" w:rsidP="0018640E">
      <w:pPr>
        <w:pStyle w:val="NoSpacing"/>
        <w:rPr>
          <w:rFonts w:eastAsiaTheme="minorHAnsi"/>
        </w:rPr>
      </w:pPr>
    </w:p>
    <w:p w:rsidR="0018640E" w:rsidRPr="00930E7C" w:rsidRDefault="001A75B2" w:rsidP="0018640E">
      <w:pPr>
        <w:pStyle w:val="NoSpacing"/>
        <w:rPr>
          <w:rFonts w:eastAsiaTheme="minorHAnsi"/>
          <w:b/>
        </w:rPr>
      </w:pPr>
      <w:r w:rsidRPr="00930E7C">
        <w:rPr>
          <w:b/>
        </w:rPr>
        <w:t>Do you support or oppose ending the travel policy which allowed individual people-to- travel alone to Cuba?</w:t>
      </w:r>
    </w:p>
    <w:tbl>
      <w:tblPr>
        <w:tblW w:w="68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025"/>
        <w:gridCol w:w="1163"/>
        <w:gridCol w:w="1025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17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Support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43.6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Oppose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75.9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Not Sure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18640E" w:rsidRPr="0018640E" w:rsidRDefault="0018640E" w:rsidP="0018640E">
      <w:pPr>
        <w:pStyle w:val="NoSpacing"/>
        <w:rPr>
          <w:rFonts w:eastAsiaTheme="minorHAnsi"/>
        </w:rPr>
      </w:pPr>
    </w:p>
    <w:p w:rsidR="0018640E" w:rsidRPr="00930E7C" w:rsidRDefault="001A75B2" w:rsidP="0018640E">
      <w:pPr>
        <w:pStyle w:val="NoSpacing"/>
        <w:rPr>
          <w:rFonts w:eastAsiaTheme="minorHAnsi"/>
          <w:b/>
        </w:rPr>
      </w:pPr>
      <w:r w:rsidRPr="00930E7C">
        <w:rPr>
          <w:b/>
        </w:rPr>
        <w:t xml:space="preserve">Do you support or oppose </w:t>
      </w:r>
      <w:r w:rsidR="00365B24" w:rsidRPr="00930E7C">
        <w:rPr>
          <w:b/>
        </w:rPr>
        <w:t xml:space="preserve">having an </w:t>
      </w:r>
      <w:r w:rsidR="00BC3A17" w:rsidRPr="00930E7C">
        <w:rPr>
          <w:b/>
        </w:rPr>
        <w:t xml:space="preserve">American </w:t>
      </w:r>
      <w:r w:rsidR="00365B24" w:rsidRPr="00930E7C">
        <w:rPr>
          <w:b/>
        </w:rPr>
        <w:t>embassy in Havana?</w:t>
      </w:r>
    </w:p>
    <w:tbl>
      <w:tblPr>
        <w:tblW w:w="68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025"/>
        <w:gridCol w:w="1163"/>
        <w:gridCol w:w="1025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17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Support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61.3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Oppose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74.6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Not Sure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18640E" w:rsidRPr="0018640E" w:rsidRDefault="0018640E" w:rsidP="0018640E">
      <w:pPr>
        <w:pStyle w:val="NoSpacing"/>
        <w:rPr>
          <w:rFonts w:eastAsiaTheme="minorHAnsi"/>
        </w:rPr>
      </w:pPr>
    </w:p>
    <w:p w:rsidR="0018640E" w:rsidRPr="0018640E" w:rsidRDefault="001A75B2" w:rsidP="0018640E">
      <w:pPr>
        <w:pStyle w:val="NoSpacing"/>
        <w:rPr>
          <w:rFonts w:eastAsiaTheme="minorHAnsi"/>
        </w:rPr>
      </w:pPr>
      <w:r w:rsidRPr="00930E7C">
        <w:rPr>
          <w:b/>
        </w:rPr>
        <w:t xml:space="preserve">Do you support or </w:t>
      </w:r>
      <w:r w:rsidR="00365B24" w:rsidRPr="00930E7C">
        <w:rPr>
          <w:b/>
        </w:rPr>
        <w:t>oppose the</w:t>
      </w:r>
      <w:r w:rsidRPr="00930E7C">
        <w:rPr>
          <w:b/>
        </w:rPr>
        <w:t xml:space="preserve"> "wet foot, dry foot" policy that allowed Cubans who arrived in the United States the ability to become permanent residents</w:t>
      </w:r>
      <w:r w:rsidR="00365B24" w:rsidRPr="00930E7C">
        <w:rPr>
          <w:b/>
        </w:rPr>
        <w:t>?</w:t>
      </w:r>
    </w:p>
    <w:tbl>
      <w:tblPr>
        <w:tblW w:w="68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025"/>
        <w:gridCol w:w="1163"/>
        <w:gridCol w:w="1025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17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Support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41.6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Oppose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37.8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79.4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Not Sure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18640E" w:rsidRPr="0018640E" w:rsidRDefault="0018640E" w:rsidP="0018640E">
      <w:pPr>
        <w:pStyle w:val="NoSpacing"/>
        <w:rPr>
          <w:rFonts w:eastAsiaTheme="minorHAnsi"/>
        </w:rPr>
      </w:pPr>
    </w:p>
    <w:p w:rsidR="0018640E" w:rsidRPr="0018640E" w:rsidRDefault="00365B24" w:rsidP="0018640E">
      <w:pPr>
        <w:pStyle w:val="NoSpacing"/>
        <w:rPr>
          <w:rFonts w:eastAsiaTheme="minorHAnsi"/>
        </w:rPr>
      </w:pPr>
      <w:r w:rsidRPr="00930E7C">
        <w:rPr>
          <w:b/>
        </w:rPr>
        <w:t xml:space="preserve">Which do you support more, </w:t>
      </w:r>
      <w:r w:rsidR="001A75B2" w:rsidRPr="00930E7C">
        <w:rPr>
          <w:b/>
        </w:rPr>
        <w:t xml:space="preserve"> President Obama’s decision to normalize relations with Cuba or President Trump’s decision to restrict some of those relations?</w:t>
      </w:r>
    </w:p>
    <w:tbl>
      <w:tblPr>
        <w:tblW w:w="68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025"/>
        <w:gridCol w:w="1163"/>
        <w:gridCol w:w="1025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17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Obama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46.4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Trump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80.9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Neither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89.0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Not Sure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1A75B2" w:rsidRPr="00365B24" w:rsidRDefault="001A75B2" w:rsidP="0018640E">
      <w:pPr>
        <w:pStyle w:val="NoSpacing"/>
      </w:pPr>
    </w:p>
    <w:p w:rsidR="0018640E" w:rsidRPr="0018640E" w:rsidRDefault="001A75B2" w:rsidP="0018640E">
      <w:pPr>
        <w:pStyle w:val="NoSpacing"/>
        <w:rPr>
          <w:rFonts w:eastAsiaTheme="minorHAnsi"/>
        </w:rPr>
      </w:pPr>
      <w:r w:rsidRPr="00930E7C">
        <w:rPr>
          <w:b/>
        </w:rPr>
        <w:t xml:space="preserve">Do you </w:t>
      </w:r>
      <w:r w:rsidR="00365B24" w:rsidRPr="00930E7C">
        <w:rPr>
          <w:b/>
        </w:rPr>
        <w:t>think</w:t>
      </w:r>
      <w:r w:rsidRPr="00930E7C">
        <w:rPr>
          <w:b/>
        </w:rPr>
        <w:t xml:space="preserve"> that the</w:t>
      </w:r>
      <w:r w:rsidR="00365B24" w:rsidRPr="00930E7C">
        <w:rPr>
          <w:b/>
        </w:rPr>
        <w:t xml:space="preserve"> new Cuba </w:t>
      </w:r>
      <w:r w:rsidRPr="00930E7C">
        <w:rPr>
          <w:b/>
        </w:rPr>
        <w:t xml:space="preserve">policies of restricting </w:t>
      </w:r>
      <w:r w:rsidR="00365B24" w:rsidRPr="00930E7C">
        <w:rPr>
          <w:b/>
        </w:rPr>
        <w:t>some travel and</w:t>
      </w:r>
      <w:r w:rsidR="000B2CEF" w:rsidRPr="00930E7C">
        <w:rPr>
          <w:b/>
        </w:rPr>
        <w:t xml:space="preserve"> limiting financial transactions</w:t>
      </w:r>
      <w:r w:rsidR="00365B24" w:rsidRPr="00930E7C">
        <w:rPr>
          <w:b/>
        </w:rPr>
        <w:t xml:space="preserve"> with </w:t>
      </w:r>
      <w:r w:rsidR="000B2CEF" w:rsidRPr="00930E7C">
        <w:rPr>
          <w:b/>
        </w:rPr>
        <w:t>companies controlled by the Cuban military</w:t>
      </w:r>
      <w:r w:rsidR="0018640E" w:rsidRPr="00930E7C">
        <w:rPr>
          <w:b/>
        </w:rPr>
        <w:t xml:space="preserve"> </w:t>
      </w:r>
      <w:r w:rsidR="00365B24" w:rsidRPr="00930E7C">
        <w:rPr>
          <w:b/>
        </w:rPr>
        <w:t xml:space="preserve">will make life better or worse for </w:t>
      </w:r>
      <w:r w:rsidR="00BC3A17" w:rsidRPr="00930E7C">
        <w:rPr>
          <w:b/>
        </w:rPr>
        <w:t>the Cuban people?</w:t>
      </w:r>
    </w:p>
    <w:tbl>
      <w:tblPr>
        <w:tblW w:w="72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438"/>
        <w:gridCol w:w="1163"/>
        <w:gridCol w:w="1025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21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Better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21.2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Worse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57.3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No Difference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42.7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42.7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365B24" w:rsidRPr="00365B24" w:rsidRDefault="00365B24" w:rsidP="0018640E">
      <w:pPr>
        <w:pStyle w:val="NoSpacing"/>
      </w:pPr>
    </w:p>
    <w:p w:rsidR="0018640E" w:rsidRPr="0018640E" w:rsidRDefault="00557A5B" w:rsidP="0018640E">
      <w:pPr>
        <w:pStyle w:val="NoSpacing"/>
        <w:rPr>
          <w:rFonts w:eastAsiaTheme="minorHAnsi"/>
        </w:rPr>
      </w:pPr>
      <w:r w:rsidRPr="00930E7C">
        <w:rPr>
          <w:b/>
        </w:rPr>
        <w:t>What is your gender?</w:t>
      </w:r>
      <w:r w:rsidRPr="00041685">
        <w:tab/>
      </w:r>
      <w:r w:rsidR="00CB1087" w:rsidRPr="00041685">
        <w:tab/>
      </w:r>
    </w:p>
    <w:tbl>
      <w:tblPr>
        <w:tblW w:w="67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33"/>
        <w:gridCol w:w="1163"/>
        <w:gridCol w:w="1024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166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48.9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18640E" w:rsidRPr="0018640E" w:rsidRDefault="0018640E" w:rsidP="0018640E">
      <w:pPr>
        <w:pStyle w:val="NoSpacing"/>
        <w:rPr>
          <w:rFonts w:eastAsiaTheme="minorHAnsi"/>
        </w:rPr>
      </w:pPr>
    </w:p>
    <w:p w:rsidR="0018640E" w:rsidRPr="00930E7C" w:rsidRDefault="00041685" w:rsidP="0018640E">
      <w:pPr>
        <w:pStyle w:val="NoSpacing"/>
        <w:rPr>
          <w:rFonts w:eastAsiaTheme="minorHAnsi"/>
          <w:b/>
        </w:rPr>
      </w:pPr>
      <w:r w:rsidRPr="00930E7C">
        <w:rPr>
          <w:b/>
        </w:rPr>
        <w:t>What is your age category?</w:t>
      </w:r>
    </w:p>
    <w:tbl>
      <w:tblPr>
        <w:tblW w:w="65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80"/>
        <w:gridCol w:w="1163"/>
        <w:gridCol w:w="1024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151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8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18-24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13.1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25-39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34.1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40-54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59.5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55-74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89.3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75+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041685" w:rsidRPr="00041685" w:rsidRDefault="00041685" w:rsidP="0018640E">
      <w:pPr>
        <w:pStyle w:val="NoSpacing"/>
      </w:pPr>
    </w:p>
    <w:p w:rsidR="0018640E" w:rsidRDefault="0018640E"/>
    <w:p w:rsidR="0018640E" w:rsidRPr="0018640E" w:rsidRDefault="00041685" w:rsidP="0018640E">
      <w:pPr>
        <w:pStyle w:val="NoSpacing"/>
        <w:rPr>
          <w:rFonts w:eastAsiaTheme="minorHAnsi"/>
        </w:rPr>
      </w:pPr>
      <w:r w:rsidRPr="00930E7C">
        <w:rPr>
          <w:b/>
        </w:rPr>
        <w:t>What is your educational level?</w:t>
      </w:r>
    </w:p>
    <w:tbl>
      <w:tblPr>
        <w:tblW w:w="82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448"/>
        <w:gridCol w:w="1162"/>
        <w:gridCol w:w="1024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31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4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&lt;H.S.</w:t>
            </w: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H.S.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63.3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Some college/College Degree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90.2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Graduate degree +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18640E" w:rsidRPr="0018640E" w:rsidRDefault="0018640E" w:rsidP="0018640E">
      <w:pPr>
        <w:pStyle w:val="NoSpacing"/>
        <w:rPr>
          <w:rFonts w:eastAsiaTheme="minorHAnsi"/>
        </w:rPr>
      </w:pPr>
    </w:p>
    <w:p w:rsidR="00557A5B" w:rsidRPr="00041685" w:rsidRDefault="00557A5B" w:rsidP="0018640E">
      <w:pPr>
        <w:pStyle w:val="NoSpacing"/>
      </w:pPr>
    </w:p>
    <w:p w:rsidR="0018640E" w:rsidRPr="0018640E" w:rsidRDefault="00041685" w:rsidP="0018640E">
      <w:pPr>
        <w:pStyle w:val="NoSpacing"/>
        <w:rPr>
          <w:rFonts w:eastAsiaTheme="minorHAnsi"/>
        </w:rPr>
      </w:pPr>
      <w:r w:rsidRPr="00930E7C">
        <w:rPr>
          <w:b/>
        </w:rPr>
        <w:lastRenderedPageBreak/>
        <w:t>For statistical</w:t>
      </w:r>
      <w:r w:rsidR="00C83FA3" w:rsidRPr="00930E7C">
        <w:rPr>
          <w:b/>
        </w:rPr>
        <w:t xml:space="preserve"> purposes only, will you tell us</w:t>
      </w:r>
      <w:r w:rsidRPr="00930E7C">
        <w:rPr>
          <w:b/>
        </w:rPr>
        <w:t xml:space="preserve"> your ethnic background or ancestry?</w:t>
      </w:r>
      <w:r w:rsidRPr="00041685">
        <w:tab/>
      </w:r>
    </w:p>
    <w:tbl>
      <w:tblPr>
        <w:tblW w:w="74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653"/>
        <w:gridCol w:w="1162"/>
        <w:gridCol w:w="1024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23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56.1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56.1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56.1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Black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71.6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American Indian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71.8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74.3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98.0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041685" w:rsidRPr="00041685" w:rsidRDefault="00041685" w:rsidP="0018640E">
      <w:pPr>
        <w:pStyle w:val="NoSpacing"/>
      </w:pPr>
      <w:r w:rsidRPr="00041685">
        <w:tab/>
      </w:r>
    </w:p>
    <w:p w:rsidR="0018640E" w:rsidRPr="00A25E67" w:rsidRDefault="004B43C6" w:rsidP="0018640E">
      <w:pPr>
        <w:pStyle w:val="NoSpacing"/>
        <w:rPr>
          <w:rFonts w:eastAsiaTheme="minorHAnsi"/>
          <w:b/>
        </w:rPr>
      </w:pPr>
      <w:r w:rsidRPr="00A25E67">
        <w:rPr>
          <w:b/>
        </w:rPr>
        <w:t>Do you approve or disapprove of President Trump’s job performance?</w:t>
      </w:r>
      <w:r w:rsidR="00CB1087" w:rsidRPr="00A25E67">
        <w:rPr>
          <w:b/>
        </w:rPr>
        <w:tab/>
      </w:r>
      <w:r w:rsidR="00CB1087" w:rsidRPr="00A25E67">
        <w:rPr>
          <w:b/>
        </w:rPr>
        <w:tab/>
      </w:r>
    </w:p>
    <w:tbl>
      <w:tblPr>
        <w:tblW w:w="70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255"/>
        <w:gridCol w:w="1162"/>
        <w:gridCol w:w="1024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19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5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Approve</w:t>
            </w: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34.7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Disapprove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78.3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Undecided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18640E" w:rsidRPr="0018640E" w:rsidRDefault="0018640E" w:rsidP="0018640E">
      <w:pPr>
        <w:pStyle w:val="NoSpacing"/>
        <w:rPr>
          <w:rFonts w:eastAsiaTheme="minorHAnsi"/>
        </w:rPr>
      </w:pPr>
    </w:p>
    <w:p w:rsidR="004B43C6" w:rsidRPr="00041685" w:rsidRDefault="004B43C6" w:rsidP="0018640E">
      <w:pPr>
        <w:pStyle w:val="NoSpacing"/>
      </w:pPr>
    </w:p>
    <w:p w:rsidR="0018640E" w:rsidRPr="00A25E67" w:rsidRDefault="00CB1087" w:rsidP="0018640E">
      <w:pPr>
        <w:pStyle w:val="NoSpacing"/>
        <w:rPr>
          <w:rFonts w:eastAsiaTheme="minorHAnsi"/>
          <w:b/>
        </w:rPr>
      </w:pPr>
      <w:r w:rsidRPr="00A25E67">
        <w:rPr>
          <w:b/>
        </w:rPr>
        <w:t>Are you a registered Democrat, Republican, or Independent/Other</w:t>
      </w:r>
      <w:r w:rsidR="00480D20">
        <w:rPr>
          <w:b/>
        </w:rPr>
        <w:t>?</w:t>
      </w:r>
      <w:r w:rsidR="00041685" w:rsidRPr="00A25E67">
        <w:rPr>
          <w:b/>
        </w:rPr>
        <w:tab/>
      </w:r>
    </w:p>
    <w:tbl>
      <w:tblPr>
        <w:tblW w:w="76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851"/>
        <w:gridCol w:w="1163"/>
        <w:gridCol w:w="1025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258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Democrat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33.8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Republican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61.2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Independent/Other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81.2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Not Registered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18640E" w:rsidRPr="0018640E" w:rsidRDefault="0018640E" w:rsidP="0018640E">
      <w:pPr>
        <w:pStyle w:val="NoSpacing"/>
        <w:rPr>
          <w:rFonts w:eastAsiaTheme="minorHAnsi"/>
        </w:rPr>
      </w:pPr>
    </w:p>
    <w:p w:rsidR="0018640E" w:rsidRDefault="0018640E"/>
    <w:p w:rsidR="0018640E" w:rsidRPr="00A25E67" w:rsidRDefault="00CB1087" w:rsidP="0018640E">
      <w:pPr>
        <w:pStyle w:val="NoSpacing"/>
        <w:rPr>
          <w:rFonts w:eastAsiaTheme="minorHAnsi"/>
          <w:b/>
        </w:rPr>
      </w:pPr>
      <w:r w:rsidRPr="00A25E67">
        <w:rPr>
          <w:b/>
        </w:rPr>
        <w:t>How much total combined money did all members of your HOUSEHOLD earn last year?</w:t>
      </w:r>
      <w:r w:rsidR="00FE19DA" w:rsidRPr="00A25E67">
        <w:rPr>
          <w:b/>
        </w:rPr>
        <w:t xml:space="preserve"> </w:t>
      </w:r>
      <w:r w:rsidRPr="00A25E67">
        <w:rPr>
          <w:rFonts w:eastAsiaTheme="minorHAnsi"/>
          <w:b/>
        </w:rPr>
        <w:tab/>
      </w:r>
    </w:p>
    <w:tbl>
      <w:tblPr>
        <w:tblW w:w="73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561"/>
        <w:gridCol w:w="1162"/>
        <w:gridCol w:w="1024"/>
        <w:gridCol w:w="1392"/>
        <w:gridCol w:w="1469"/>
      </w:tblGrid>
      <w:tr w:rsidR="0018640E" w:rsidRPr="0018640E" w:rsidTr="0018640E">
        <w:trPr>
          <w:cantSplit/>
          <w:jc w:val="center"/>
        </w:trPr>
        <w:tc>
          <w:tcPr>
            <w:tcW w:w="229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&lt;$25,000</w:t>
            </w: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31.2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$25,001-$75k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83.4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$75,001-$125k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95.5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$125,000+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18640E" w:rsidRPr="0018640E" w:rsidRDefault="0018640E" w:rsidP="0018640E">
      <w:pPr>
        <w:pStyle w:val="NoSpacing"/>
        <w:rPr>
          <w:rFonts w:eastAsiaTheme="minorHAnsi"/>
        </w:rPr>
      </w:pPr>
    </w:p>
    <w:p w:rsidR="00557A5B" w:rsidRPr="00041685" w:rsidRDefault="00557A5B" w:rsidP="0018640E">
      <w:pPr>
        <w:pStyle w:val="NoSpacing"/>
      </w:pPr>
    </w:p>
    <w:p w:rsidR="0018640E" w:rsidRPr="0018640E" w:rsidRDefault="00557A5B" w:rsidP="0018640E">
      <w:pPr>
        <w:pStyle w:val="NoSpacing"/>
        <w:rPr>
          <w:rFonts w:eastAsiaTheme="minorHAnsi"/>
        </w:rPr>
      </w:pPr>
      <w:r w:rsidRPr="00A25E67">
        <w:rPr>
          <w:b/>
        </w:rPr>
        <w:t>Region</w:t>
      </w:r>
    </w:p>
    <w:tbl>
      <w:tblPr>
        <w:tblW w:w="6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163"/>
        <w:gridCol w:w="1024"/>
        <w:gridCol w:w="1393"/>
        <w:gridCol w:w="1469"/>
      </w:tblGrid>
      <w:tr w:rsidR="0018640E" w:rsidRPr="0018640E" w:rsidTr="0018640E">
        <w:trPr>
          <w:cantSplit/>
          <w:jc w:val="center"/>
        </w:trPr>
        <w:tc>
          <w:tcPr>
            <w:tcW w:w="19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13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21.6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Southeast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67.0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Southwest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78.9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8640E" w:rsidRPr="0018640E" w:rsidTr="0018640E">
        <w:trPr>
          <w:cantSplit/>
          <w:jc w:val="center"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18640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40E" w:rsidRPr="0018640E" w:rsidRDefault="0018640E" w:rsidP="0018640E">
            <w:pPr>
              <w:pStyle w:val="NoSpacing"/>
              <w:rPr>
                <w:rFonts w:eastAsiaTheme="minorHAnsi"/>
              </w:rPr>
            </w:pPr>
          </w:p>
        </w:tc>
      </w:tr>
    </w:tbl>
    <w:p w:rsidR="00EE4FBF" w:rsidRDefault="00EE4FBF">
      <w:pPr>
        <w:rPr>
          <w:color w:val="000000"/>
          <w:sz w:val="22"/>
        </w:rPr>
      </w:pPr>
    </w:p>
    <w:p w:rsidR="0018640E" w:rsidRPr="0018640E" w:rsidRDefault="0018640E" w:rsidP="0018640E">
      <w:pPr>
        <w:pStyle w:val="NoSpacing"/>
        <w:rPr>
          <w:color w:val="000000"/>
          <w:sz w:val="22"/>
        </w:rPr>
      </w:pPr>
      <w:r w:rsidRPr="0018640E">
        <w:rPr>
          <w:color w:val="000000"/>
          <w:sz w:val="22"/>
        </w:rPr>
        <w:t>North, region 1 and 2</w:t>
      </w:r>
    </w:p>
    <w:p w:rsidR="0018640E" w:rsidRPr="0018640E" w:rsidRDefault="0018640E" w:rsidP="0018640E">
      <w:pPr>
        <w:pStyle w:val="NoSpacing"/>
        <w:rPr>
          <w:color w:val="000000"/>
          <w:sz w:val="22"/>
        </w:rPr>
      </w:pPr>
      <w:r w:rsidRPr="0018640E">
        <w:rPr>
          <w:color w:val="000000"/>
          <w:sz w:val="22"/>
        </w:rPr>
        <w:t>Central, region 3 and 4</w:t>
      </w:r>
    </w:p>
    <w:p w:rsidR="0018640E" w:rsidRPr="0018640E" w:rsidRDefault="0018640E" w:rsidP="0018640E">
      <w:pPr>
        <w:pStyle w:val="NoSpacing"/>
        <w:rPr>
          <w:color w:val="000000"/>
          <w:sz w:val="22"/>
        </w:rPr>
      </w:pPr>
      <w:r w:rsidRPr="0018640E">
        <w:rPr>
          <w:color w:val="000000"/>
          <w:sz w:val="22"/>
        </w:rPr>
        <w:t>Southeast, region 6</w:t>
      </w:r>
    </w:p>
    <w:p w:rsidR="0018640E" w:rsidRPr="0018640E" w:rsidRDefault="0018640E" w:rsidP="0018640E">
      <w:pPr>
        <w:pStyle w:val="NoSpacing"/>
        <w:rPr>
          <w:color w:val="000000"/>
          <w:sz w:val="22"/>
        </w:rPr>
      </w:pPr>
      <w:r w:rsidRPr="0018640E">
        <w:rPr>
          <w:color w:val="000000"/>
          <w:sz w:val="22"/>
        </w:rPr>
        <w:t>South West, region 5 and 7</w:t>
      </w:r>
    </w:p>
    <w:p w:rsidR="0018640E" w:rsidRDefault="0018640E" w:rsidP="0018640E">
      <w:pPr>
        <w:pStyle w:val="NoSpacing"/>
        <w:rPr>
          <w:color w:val="000000"/>
          <w:sz w:val="22"/>
        </w:rPr>
      </w:pPr>
      <w:r w:rsidRPr="0018640E">
        <w:rPr>
          <w:color w:val="000000"/>
          <w:sz w:val="22"/>
        </w:rPr>
        <w:t>South, region 8</w:t>
      </w:r>
    </w:p>
    <w:p w:rsidR="00480D20" w:rsidRPr="0018640E" w:rsidRDefault="00480D20" w:rsidP="0018640E">
      <w:pPr>
        <w:pStyle w:val="NoSpacing"/>
        <w:rPr>
          <w:color w:val="000000"/>
          <w:sz w:val="22"/>
        </w:rPr>
      </w:pPr>
    </w:p>
    <w:p w:rsidR="00FA7F8A" w:rsidRPr="00041685" w:rsidRDefault="0018640E" w:rsidP="0018640E">
      <w:pPr>
        <w:pStyle w:val="NoSpacing"/>
      </w:pPr>
      <w:r>
        <w:rPr>
          <w:noProof/>
        </w:rPr>
        <w:drawing>
          <wp:inline distT="0" distB="0" distL="0" distR="0" wp14:anchorId="7D40B81A" wp14:editId="36E3B854">
            <wp:extent cx="5781675" cy="70955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region-map-w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379" cy="710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F8A" w:rsidRPr="0004168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10" w:rsidRDefault="004F4210" w:rsidP="0018640E">
      <w:r>
        <w:separator/>
      </w:r>
    </w:p>
  </w:endnote>
  <w:endnote w:type="continuationSeparator" w:id="0">
    <w:p w:rsidR="004F4210" w:rsidRDefault="004F4210" w:rsidP="0018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763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263" w:rsidRDefault="00785263">
        <w:pPr>
          <w:pStyle w:val="Footer"/>
          <w:jc w:val="right"/>
        </w:pPr>
        <w:r>
          <w:t xml:space="preserve">FAU BEPI, FL, 6.19.17, Cuba Policy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5263" w:rsidRDefault="00785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10" w:rsidRDefault="004F4210" w:rsidP="0018640E">
      <w:r>
        <w:separator/>
      </w:r>
    </w:p>
  </w:footnote>
  <w:footnote w:type="continuationSeparator" w:id="0">
    <w:p w:rsidR="004F4210" w:rsidRDefault="004F4210" w:rsidP="0018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D2E"/>
    <w:multiLevelType w:val="hybridMultilevel"/>
    <w:tmpl w:val="EFA2C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791A"/>
    <w:multiLevelType w:val="multilevel"/>
    <w:tmpl w:val="433A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375B8"/>
    <w:multiLevelType w:val="hybridMultilevel"/>
    <w:tmpl w:val="60D8D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443"/>
    <w:multiLevelType w:val="hybridMultilevel"/>
    <w:tmpl w:val="60D8D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0251"/>
    <w:multiLevelType w:val="hybridMultilevel"/>
    <w:tmpl w:val="0E1A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65EC4"/>
    <w:multiLevelType w:val="hybridMultilevel"/>
    <w:tmpl w:val="67D605F6"/>
    <w:lvl w:ilvl="0" w:tplc="7E9C9400">
      <w:start w:val="7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7CE346D"/>
    <w:multiLevelType w:val="hybridMultilevel"/>
    <w:tmpl w:val="60D8D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F114A"/>
    <w:multiLevelType w:val="hybridMultilevel"/>
    <w:tmpl w:val="7AAE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13BC8"/>
    <w:multiLevelType w:val="hybridMultilevel"/>
    <w:tmpl w:val="60D8D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5B"/>
    <w:rsid w:val="00041685"/>
    <w:rsid w:val="000424BB"/>
    <w:rsid w:val="000A1F3D"/>
    <w:rsid w:val="000B2CEF"/>
    <w:rsid w:val="00167C60"/>
    <w:rsid w:val="0018640E"/>
    <w:rsid w:val="001A75B2"/>
    <w:rsid w:val="001B4AE1"/>
    <w:rsid w:val="00201F0D"/>
    <w:rsid w:val="00207B4C"/>
    <w:rsid w:val="002145CB"/>
    <w:rsid w:val="002276ED"/>
    <w:rsid w:val="00231FE8"/>
    <w:rsid w:val="00247BA1"/>
    <w:rsid w:val="00365B24"/>
    <w:rsid w:val="00406491"/>
    <w:rsid w:val="00480D20"/>
    <w:rsid w:val="004B43C6"/>
    <w:rsid w:val="004B445A"/>
    <w:rsid w:val="004F4210"/>
    <w:rsid w:val="00557A5B"/>
    <w:rsid w:val="00586337"/>
    <w:rsid w:val="00685FA5"/>
    <w:rsid w:val="00716ED4"/>
    <w:rsid w:val="00785263"/>
    <w:rsid w:val="007A6DB2"/>
    <w:rsid w:val="008131CE"/>
    <w:rsid w:val="008F67F4"/>
    <w:rsid w:val="00924055"/>
    <w:rsid w:val="00930E7C"/>
    <w:rsid w:val="00964D75"/>
    <w:rsid w:val="00977300"/>
    <w:rsid w:val="00A25E67"/>
    <w:rsid w:val="00A342D0"/>
    <w:rsid w:val="00B100A8"/>
    <w:rsid w:val="00B95C7F"/>
    <w:rsid w:val="00BC3A17"/>
    <w:rsid w:val="00BE3331"/>
    <w:rsid w:val="00C373F2"/>
    <w:rsid w:val="00C54181"/>
    <w:rsid w:val="00C679F4"/>
    <w:rsid w:val="00C83FA3"/>
    <w:rsid w:val="00CB1087"/>
    <w:rsid w:val="00EE4FBF"/>
    <w:rsid w:val="00F07312"/>
    <w:rsid w:val="00F30A7F"/>
    <w:rsid w:val="00F5163F"/>
    <w:rsid w:val="00FA7F8A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CA763-77E6-48A4-BECD-AACF73F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087"/>
    <w:rPr>
      <w:rFonts w:ascii="Times New Roman" w:eastAsiaTheme="minorEastAsia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A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43C6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4B43C6"/>
    <w:rPr>
      <w:rFonts w:ascii="Times New Roman" w:eastAsiaTheme="minorEastAsia" w:hAnsi="Times New Roman" w:cs="Times New Roman"/>
      <w:szCs w:val="24"/>
    </w:rPr>
  </w:style>
  <w:style w:type="paragraph" w:customStyle="1" w:styleId="gmailmsg">
    <w:name w:val="gmail_msg"/>
    <w:basedOn w:val="Normal"/>
    <w:rsid w:val="00C679F4"/>
    <w:pPr>
      <w:spacing w:before="100" w:beforeAutospacing="1" w:after="100" w:afterAutospacing="1"/>
    </w:pPr>
    <w:rPr>
      <w:rFonts w:eastAsiaTheme="minorHAnsi"/>
    </w:rPr>
  </w:style>
  <w:style w:type="character" w:customStyle="1" w:styleId="gmailmsg1">
    <w:name w:val="gmail_msg1"/>
    <w:basedOn w:val="DefaultParagraphFont"/>
    <w:rsid w:val="00C679F4"/>
  </w:style>
  <w:style w:type="paragraph" w:styleId="BalloonText">
    <w:name w:val="Balloon Text"/>
    <w:basedOn w:val="Normal"/>
    <w:link w:val="BalloonTextChar"/>
    <w:uiPriority w:val="99"/>
    <w:semiHidden/>
    <w:unhideWhenUsed/>
    <w:rsid w:val="00C83F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A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6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40E"/>
    <w:rPr>
      <w:rFonts w:ascii="Times New Roman" w:eastAsiaTheme="minorEastAsia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86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40E"/>
    <w:rPr>
      <w:rFonts w:ascii="Times New Roman" w:eastAsiaTheme="minorEastAsia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8131CE"/>
  </w:style>
  <w:style w:type="table" w:styleId="TableGrid">
    <w:name w:val="Table Grid"/>
    <w:basedOn w:val="TableNormal"/>
    <w:uiPriority w:val="59"/>
    <w:rsid w:val="000A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0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</dc:creator>
  <cp:lastModifiedBy>Monica Escaleras</cp:lastModifiedBy>
  <cp:revision>2</cp:revision>
  <cp:lastPrinted>2017-03-10T20:23:00Z</cp:lastPrinted>
  <dcterms:created xsi:type="dcterms:W3CDTF">2017-06-19T19:30:00Z</dcterms:created>
  <dcterms:modified xsi:type="dcterms:W3CDTF">2017-06-19T19:30:00Z</dcterms:modified>
</cp:coreProperties>
</file>